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91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</w:t>
      </w:r>
      <w:r w:rsidRPr="00591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решению Совета 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Хумаринского </w:t>
      </w:r>
      <w:r w:rsidRPr="00591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сельского </w:t>
      </w:r>
    </w:p>
    <w:p w:rsidR="00595C85" w:rsidRPr="0059176F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591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оселения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13.02</w:t>
      </w:r>
      <w:r w:rsidRPr="00591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.2018г. № 01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595C85" w:rsidRPr="00344F84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yandex-sans" w:eastAsia="Times New Roman" w:hAnsi="yandex-sans" w:cs="Times New Roman"/>
          <w:color w:val="365F91" w:themeColor="accent1" w:themeShade="BF"/>
          <w:sz w:val="23"/>
          <w:szCs w:val="23"/>
          <w:lang w:eastAsia="ru-RU"/>
        </w:rPr>
      </w:pPr>
      <w:r w:rsidRPr="00344F84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44"/>
          <w:szCs w:val="44"/>
          <w:lang w:eastAsia="ru-RU"/>
        </w:rPr>
        <w:t>ПАСПОРТ</w:t>
      </w:r>
    </w:p>
    <w:p w:rsidR="00595C85" w:rsidRPr="00344F84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yandex-sans" w:eastAsia="Times New Roman" w:hAnsi="yandex-sans" w:cs="Times New Roman"/>
          <w:color w:val="365F91" w:themeColor="accent1" w:themeShade="BF"/>
          <w:sz w:val="23"/>
          <w:szCs w:val="23"/>
          <w:lang w:eastAsia="ru-RU"/>
        </w:rPr>
      </w:pPr>
      <w:r w:rsidRPr="00344F84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36"/>
          <w:szCs w:val="36"/>
          <w:lang w:eastAsia="ru-RU"/>
        </w:rPr>
        <w:t>благоустройства территории Хумаринского</w:t>
      </w:r>
    </w:p>
    <w:p w:rsidR="00595C85" w:rsidRPr="00344F84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36"/>
          <w:szCs w:val="36"/>
          <w:lang w:eastAsia="ru-RU"/>
        </w:rPr>
      </w:pPr>
      <w:r w:rsidRPr="00344F84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36"/>
          <w:szCs w:val="36"/>
          <w:lang w:eastAsia="ru-RU"/>
        </w:rPr>
        <w:t>сельского поселения Карачаевского муниципального</w:t>
      </w:r>
    </w:p>
    <w:p w:rsidR="00595C85" w:rsidRPr="00344F84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yandex-sans" w:eastAsia="Times New Roman" w:hAnsi="yandex-sans" w:cs="Times New Roman"/>
          <w:color w:val="365F91" w:themeColor="accent1" w:themeShade="BF"/>
          <w:sz w:val="23"/>
          <w:szCs w:val="23"/>
          <w:lang w:eastAsia="ru-RU"/>
        </w:rPr>
      </w:pPr>
      <w:r w:rsidRPr="00344F84">
        <w:rPr>
          <w:rFonts w:ascii="Times New Roman" w:eastAsia="Times New Roman" w:hAnsi="Times New Roman" w:cs="Times New Roman"/>
          <w:b/>
          <w:bCs/>
          <w:color w:val="365F91" w:themeColor="accent1" w:themeShade="BF"/>
          <w:sz w:val="36"/>
          <w:szCs w:val="36"/>
          <w:lang w:eastAsia="ru-RU"/>
        </w:rPr>
        <w:t>района</w:t>
      </w:r>
    </w:p>
    <w:p w:rsidR="00595C85" w:rsidRPr="00243641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color w:val="000000"/>
          <w:sz w:val="28"/>
          <w:szCs w:val="28"/>
          <w:shd w:val="clear" w:color="auto" w:fill="FFFFFF"/>
        </w:rPr>
        <w:t>Благоустройство территории поселения – это комплекс предусмотренных правилами благоустройства территории поселения мероприятий по содержанию территории, а также по проектированию и размещению объектов благоустройства, направленных на обеспечение и повышение комфортности условий проживания граждан, поддержание и улучшение санитарного и эстетического состояния территории</w:t>
      </w:r>
    </w:p>
    <w:p w:rsidR="00595C85" w:rsidRPr="00243641" w:rsidRDefault="00595C85" w:rsidP="00595C85">
      <w:pPr>
        <w:jc w:val="center"/>
        <w:rPr>
          <w:rFonts w:ascii="yandex-sans" w:eastAsia="Times New Roman" w:hAnsi="yandex-sans" w:cs="Times New Roman"/>
          <w:sz w:val="23"/>
          <w:szCs w:val="23"/>
          <w:lang w:eastAsia="ru-RU"/>
        </w:rPr>
      </w:pPr>
      <w:r w:rsidRPr="009F5C4F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0C4DB3FE" wp14:editId="1BFEDB63">
            <wp:extent cx="6020873" cy="3593206"/>
            <wp:effectExtent l="0" t="0" r="0" b="7620"/>
            <wp:docPr id="1" name="Рисунок 1" descr="C:\Users\ааа\Desktop\Въезд_в_Хумар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аа\Desktop\Въезд_в_Хумару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426" cy="36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40"/>
          <w:szCs w:val="40"/>
          <w:lang w:eastAsia="ru-RU"/>
        </w:rPr>
      </w:pPr>
    </w:p>
    <w:p w:rsidR="00595C85" w:rsidRPr="00243641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40"/>
          <w:szCs w:val="40"/>
          <w:lang w:eastAsia="ru-RU"/>
        </w:rPr>
        <w:lastRenderedPageBreak/>
        <w:t>Расположение Хумаринского сельского поселения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40"/>
          <w:szCs w:val="40"/>
          <w:lang w:eastAsia="ru-RU"/>
        </w:rPr>
        <w:drawing>
          <wp:inline distT="0" distB="0" distL="0" distR="0" wp14:anchorId="1B331CB7" wp14:editId="12E1515B">
            <wp:extent cx="6297769" cy="8506496"/>
            <wp:effectExtent l="0" t="0" r="8255" b="8890"/>
            <wp:docPr id="2" name="Рисунок 2" descr="E:\Материалы по обоснованию (графическая часть)\100000 Положение Хумаринского СП в райо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териалы по обоснованию (графическая часть)\100000 Положение Хумаринского СП в район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51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hd w:val="clear" w:color="auto" w:fill="FFFFFF"/>
        <w:spacing w:before="274" w:after="274" w:line="240" w:lineRule="auto"/>
        <w:ind w:left="108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bookmarkStart w:id="0" w:name="_Toc337033071"/>
      <w:bookmarkEnd w:id="0"/>
    </w:p>
    <w:p w:rsidR="00595C85" w:rsidRPr="00344F84" w:rsidRDefault="00595C85" w:rsidP="00595C85">
      <w:pPr>
        <w:shd w:val="clear" w:color="auto" w:fill="FFFFFF"/>
        <w:spacing w:before="274" w:after="274" w:line="240" w:lineRule="auto"/>
        <w:ind w:left="1080"/>
        <w:jc w:val="center"/>
        <w:rPr>
          <w:rFonts w:ascii="yandex-sans" w:eastAsia="Times New Roman" w:hAnsi="yandex-sans" w:cs="Times New Roman"/>
          <w:color w:val="0070C0"/>
          <w:sz w:val="36"/>
          <w:szCs w:val="36"/>
          <w:lang w:eastAsia="ru-RU"/>
        </w:rPr>
      </w:pPr>
      <w:r w:rsidRPr="00344F84">
        <w:rPr>
          <w:rFonts w:ascii="Times New Roman" w:eastAsia="Times New Roman" w:hAnsi="Times New Roman" w:cs="Times New Roman"/>
          <w:b/>
          <w:bCs/>
          <w:color w:val="0070C0"/>
          <w:sz w:val="36"/>
          <w:szCs w:val="36"/>
          <w:lang w:eastAsia="ru-RU"/>
        </w:rPr>
        <w:t>Положение поселения в системе расселения Карачаевского района и Карачаево-Черкесской Республики.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Карачаевский район является одним из 9-ти районных муниципальных образований Карачаево-Черкесской Республики, входящей в Северо-Кавказский экономический район РФ. Занимает приграничное положение на юге с Республикой Абхазией и Республикой Грузией, на юго-востоке с Кабардино-Балкарской Республикой Хумаринское сельское поселение является одним из пятнадцати муниципальных образований Карачаевского района (одним из тринадцати сельских поселений). В состав района входят: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Ново-Карачаевское городское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2.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Правокубанское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городское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3.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Верхне-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Маринское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4.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Верхне-Тебердинское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5.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Джингирикское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6.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Каменномостское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7.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Карт-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Джуртское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8.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Коста-Хетагуровское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9.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Кумышское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</w:t>
      </w:r>
      <w:r w:rsidRPr="005261C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10.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Нижне-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Маринское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11.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Нижне-Тебердинское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12.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Ново-Тебердинское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13.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Учкуланское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14.</w:t>
      </w:r>
      <w:r w:rsidRPr="005261C5">
        <w:rPr>
          <w:rFonts w:ascii="Cambria Math" w:eastAsia="Times New Roman" w:hAnsi="Cambria Math" w:cs="Times New Roman"/>
          <w:b/>
          <w:bCs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 Хумаринское сельское поселение;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ind w:left="2290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15.</w:t>
      </w:r>
      <w:r w:rsidRPr="005261C5">
        <w:rPr>
          <w:rFonts w:ascii="Cambria Math" w:eastAsia="Times New Roman" w:hAnsi="Cambria Math" w:cs="Times New Roman"/>
          <w:color w:val="000000"/>
          <w:sz w:val="26"/>
          <w:szCs w:val="26"/>
          <w:lang w:eastAsia="ru-RU"/>
        </w:rPr>
        <w:t>​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Хурзукское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сельское поселение.</w:t>
      </w:r>
    </w:p>
    <w:p w:rsidR="00595C85" w:rsidRPr="005261C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Расположено данное муниципальное образование в северной части района севернее его административного центра г. Карачаевск (не входит в состав района). Северная и северо-восточная части Хумаринского сельского поселения проходят по границе Карачаевского района с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Усть-Джегутинским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районом Карачаево-Черкесской Республики. На юго-востоке и юге Хумаринское сельское поселение граничит с Ново-Карачаевским городским </w:t>
      </w: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 xml:space="preserve">поселением Карачаевского района, на юге-западе – с п. Орджоникидзевский Карачаевского городского округа, на западе с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Кумышским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сельским поселением Карачаевского района.</w:t>
      </w:r>
    </w:p>
    <w:p w:rsidR="00595C85" w:rsidRDefault="00595C85" w:rsidP="00595C85">
      <w:pPr>
        <w:shd w:val="clear" w:color="auto" w:fill="FFFFFF"/>
        <w:spacing w:before="100" w:beforeAutospacing="1" w:after="202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100" w:beforeAutospacing="1" w:after="202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100" w:beforeAutospacing="1" w:after="202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100" w:beforeAutospacing="1" w:after="202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100" w:beforeAutospacing="1" w:after="202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40"/>
          <w:szCs w:val="40"/>
          <w:lang w:eastAsia="ru-RU"/>
        </w:rPr>
        <w:drawing>
          <wp:inline distT="0" distB="0" distL="0" distR="0" wp14:anchorId="68FABE5D" wp14:editId="7665D95D">
            <wp:extent cx="6007994" cy="4333741"/>
            <wp:effectExtent l="0" t="0" r="0" b="0"/>
            <wp:docPr id="3" name="Рисунок 3" descr="C:\Users\user\Desktop\перенос\Объявл., фото Хумара, ветер. (2)\Новая папка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еренос\Объявл., фото Хумара, ветер. (2)\Новая папка\imag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492" cy="433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hd w:val="clear" w:color="auto" w:fill="FFFFFF"/>
        <w:spacing w:before="100" w:beforeAutospacing="1" w:after="202" w:line="240" w:lineRule="auto"/>
        <w:rPr>
          <w:rFonts w:ascii="Arial" w:eastAsia="Times New Roman" w:hAnsi="Arial" w:cs="Arial"/>
          <w:b/>
          <w:bCs/>
          <w:i/>
          <w:iCs/>
          <w:color w:val="000000"/>
          <w:sz w:val="28"/>
          <w:szCs w:val="28"/>
          <w:lang w:eastAsia="ru-RU"/>
        </w:rPr>
      </w:pPr>
    </w:p>
    <w:p w:rsidR="00595C85" w:rsidRPr="00344F84" w:rsidRDefault="00595C85" w:rsidP="00595C85">
      <w:pPr>
        <w:shd w:val="clear" w:color="auto" w:fill="FFFFFF"/>
        <w:spacing w:before="100" w:beforeAutospacing="1" w:after="202" w:line="240" w:lineRule="auto"/>
        <w:jc w:val="center"/>
        <w:rPr>
          <w:rFonts w:ascii="yandex-sans" w:eastAsia="Times New Roman" w:hAnsi="yandex-sans" w:cs="Times New Roman"/>
          <w:b/>
          <w:color w:val="0070C0"/>
          <w:sz w:val="28"/>
          <w:szCs w:val="28"/>
          <w:lang w:eastAsia="ru-RU"/>
        </w:rPr>
      </w:pPr>
      <w:r w:rsidRPr="00344F84">
        <w:rPr>
          <w:rFonts w:ascii="Arial" w:eastAsia="Times New Roman" w:hAnsi="Arial" w:cs="Arial"/>
          <w:b/>
          <w:bCs/>
          <w:i/>
          <w:iCs/>
          <w:color w:val="0070C0"/>
          <w:sz w:val="28"/>
          <w:szCs w:val="28"/>
          <w:lang w:eastAsia="ru-RU"/>
        </w:rPr>
        <w:t>Положение Хумаринского сельского поселения</w:t>
      </w:r>
    </w:p>
    <w:p w:rsidR="00595C85" w:rsidRPr="00344F84" w:rsidRDefault="00595C85" w:rsidP="00595C85">
      <w:pPr>
        <w:shd w:val="clear" w:color="auto" w:fill="FFFFFF"/>
        <w:spacing w:before="100" w:beforeAutospacing="1" w:after="202" w:line="240" w:lineRule="auto"/>
        <w:jc w:val="center"/>
        <w:rPr>
          <w:rFonts w:ascii="Arial" w:eastAsia="Times New Roman" w:hAnsi="Arial" w:cs="Arial"/>
          <w:b/>
          <w:bCs/>
          <w:i/>
          <w:iCs/>
          <w:color w:val="0070C0"/>
          <w:sz w:val="28"/>
          <w:szCs w:val="28"/>
          <w:lang w:eastAsia="ru-RU"/>
        </w:rPr>
      </w:pPr>
      <w:r w:rsidRPr="00344F84">
        <w:rPr>
          <w:rFonts w:ascii="Arial" w:eastAsia="Times New Roman" w:hAnsi="Arial" w:cs="Arial"/>
          <w:b/>
          <w:bCs/>
          <w:i/>
          <w:iCs/>
          <w:color w:val="0070C0"/>
          <w:sz w:val="28"/>
          <w:szCs w:val="28"/>
          <w:lang w:eastAsia="ru-RU"/>
        </w:rPr>
        <w:t>в системе расселения Карачаевского муниципального района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 состав Хумаринского сельского поселения входят три населенных пункта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аул Хумара, посёлок Белая Гора и посёлок Кубрань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95C85" w:rsidRPr="005261C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количеству населённых пунктов, входящих в состав муниципального образования, Хумаринское сельское поселение самое большое в районе.</w:t>
      </w:r>
    </w:p>
    <w:p w:rsidR="00595C85" w:rsidRPr="00344F84" w:rsidRDefault="00595C85" w:rsidP="00595C85">
      <w:pPr>
        <w:shd w:val="clear" w:color="auto" w:fill="FFFFFF"/>
        <w:spacing w:before="100" w:beforeAutospacing="1" w:after="202" w:line="240" w:lineRule="auto"/>
        <w:rPr>
          <w:rFonts w:ascii="yandex-sans" w:eastAsia="Times New Roman" w:hAnsi="yandex-sans" w:cs="Times New Roman"/>
          <w:b/>
          <w:i/>
          <w:color w:val="000000"/>
          <w:sz w:val="32"/>
          <w:szCs w:val="32"/>
          <w:lang w:eastAsia="ru-RU"/>
        </w:rPr>
      </w:pPr>
      <w:r w:rsidRPr="00344F8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Административный центр Хумаринского сельского поселения 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</w:t>
      </w:r>
      <w:r w:rsidRPr="00344F84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а. Хумара.</w:t>
      </w:r>
    </w:p>
    <w:p w:rsidR="00595C85" w:rsidRDefault="00595C85" w:rsidP="00595C85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Расстояние от центра поселения до административного центра </w:t>
      </w:r>
      <w:proofErr w:type="gramStart"/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Карачаево- Черкесской</w:t>
      </w:r>
      <w:proofErr w:type="gramEnd"/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Республики – города Черкесск 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составляет около 55 км. </w:t>
      </w:r>
    </w:p>
    <w:p w:rsidR="00595C85" w:rsidRDefault="00595C85" w:rsidP="00595C85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95C85" w:rsidRPr="005261C5" w:rsidRDefault="00595C85" w:rsidP="00595C85">
      <w:pPr>
        <w:shd w:val="clear" w:color="auto" w:fill="FFFFFF"/>
        <w:spacing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Расстояние от центра поселения д административного центра Карачаевского района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г. Карачаевск составляет 9 км</w:t>
      </w:r>
      <w:proofErr w:type="gramStart"/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 .</w:t>
      </w:r>
      <w:proofErr w:type="gramEnd"/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Площадь территории Хумаринского сельского поселени</w:t>
      </w:r>
      <w:proofErr w:type="gramStart"/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я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-</w:t>
      </w:r>
      <w:proofErr w:type="gramEnd"/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 составляет 52 км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vertAlign w:val="superscript"/>
          <w:lang w:eastAsia="ru-RU"/>
        </w:rPr>
        <w:t>2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595C85" w:rsidRPr="005261C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Данное муниципальное образование занимает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1,3% территории Карачаевского района и 0,4% </w:t>
      </w:r>
      <w:proofErr w:type="spellStart"/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територии</w:t>
      </w:r>
      <w:proofErr w:type="spellEnd"/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 Карачаево-Черкесской Республике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Территория Карачаевского района в разрезе муниципальных образований распределена не равномерно. </w:t>
      </w:r>
    </w:p>
    <w:p w:rsidR="00595C85" w:rsidRPr="005261C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 площади территории Хумаринское сельское поселение занимает 13 место в районе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опережая только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Коста-Хетагуровское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сельское поселение и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Правокубанское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городское поселение.</w:t>
      </w:r>
    </w:p>
    <w:p w:rsidR="00595C85" w:rsidRPr="005261C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Плотность населения в границах Хумаринского сельского поселения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составляет 35,7 чел./км</w:t>
      </w:r>
      <w:proofErr w:type="gramStart"/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vertAlign w:val="superscript"/>
          <w:lang w:eastAsia="ru-RU"/>
        </w:rPr>
        <w:t>2</w:t>
      </w:r>
      <w:proofErr w:type="gramEnd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 в 4,5 раза больше чем в среднем по Карачаевскому району (8 чел./км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2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и всего на 7% больше чем по Карачаево-Черкесской Республике (33,4 чел./км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2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t>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 плотности населения Хумаринское сельское поселение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2681D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занимает 5-е место в районе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уступая только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окубанскому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Ново-Карачаевскому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городским поселениям,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Коста-Хетагуровскому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Кумышинскому</w:t>
      </w:r>
      <w:proofErr w:type="spellEnd"/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сельским поселениям.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5C4F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 wp14:anchorId="3C50ADFC" wp14:editId="7E2F7748">
            <wp:extent cx="5808372" cy="3862416"/>
            <wp:effectExtent l="0" t="0" r="1905" b="5080"/>
            <wp:docPr id="4" name="Рисунок 4" descr="C:\Users\ааа\Desktop\Хъумэр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аа\Desktop\Хъумэрэ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46" cy="386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95C85" w:rsidRPr="002E385D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административным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центром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района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аул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Хумара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соединен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автомобильной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дорогой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местного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 </w:t>
      </w:r>
      <w:r w:rsidRPr="002268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значения</w:t>
      </w:r>
      <w:r w:rsidRPr="0022681D">
        <w:rPr>
          <w:rFonts w:ascii="Algerian" w:eastAsia="Times New Roman" w:hAnsi="Algerian" w:cs="Times New Roman"/>
          <w:b/>
          <w:color w:val="000000"/>
          <w:sz w:val="28"/>
          <w:szCs w:val="28"/>
          <w:lang w:eastAsia="ru-RU"/>
        </w:rPr>
        <w:t>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Работы, связанные с улучшением функциональных и эстетических качеств уже подготовленных в инженерном отношении территорий, относятся к работам по благоустройству. Значение благоустройства территорий очень велико. По уровню благоустройства можно судить не только о качестве инженерного обеспечения населенного пункта, но и о качестве работы органов исполнительной власти. Федеральный закон №131 от 6 октября 2003 года «Об общих принципах организации местного самоуправления в РФ» закрепил ответственность органов местного самоуправления за благоустройство территории. Состояние благоустройства населённого пункта выступает своеобразным «фасадом», по содержанию которого население определяет качество среды обитания и уровень работы органов исполнительной власти.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Многолетнее недофинансирование работ по содержанию существующих объектов благоустройства и отсутствие средств на строительство, приобретение новых элементов требует особого внимания к данной сфере муниципального хозяйства.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расчетный срок работы по благоустройству предлагается выполнять в соответствии с Программой.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Программой предусматриваются мероприятия, как по реконструкции существующих объектов благоустройства, так и по строительству новых объектов с применением качественно новых материалов и технологий.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Особое внимание при проведении работ необходимо обратить на согласованность и последовательность действий органов власти, служб и застройщиков при строительстве и реконструкции зданий и сооружений, дорог, инженерной инфраструктуры и благоустройства.</w:t>
      </w:r>
    </w:p>
    <w:p w:rsidR="00595C85" w:rsidRPr="005261C5" w:rsidRDefault="00595C85" w:rsidP="00595C85">
      <w:pPr>
        <w:shd w:val="clear" w:color="auto" w:fill="FFFFFF"/>
        <w:spacing w:before="274" w:after="274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решения данной проблемы требуется участие и взаимодействие органов местного самоуправления муниципального района с привлечением населения, предприятий и организаций, наличия финансирования с привлечением источников всех уровней, что обусловливает необходимость разработки и применения данной Программы.</w:t>
      </w:r>
    </w:p>
    <w:p w:rsidR="00595C85" w:rsidRDefault="00595C85" w:rsidP="00595C85">
      <w:pPr>
        <w:shd w:val="clear" w:color="auto" w:fill="FFFFFF"/>
        <w:spacing w:before="274" w:after="27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решения проблем по благоустройству населенных пунктов поселения необходимо использовать программно-целевой метод. Комплексное решение проблемы окажет положительный эффект на санитарно-эпидемиологическую обстановку, предотвратит угрозу жизни и безопасности граждан, будет способствовать повышению уровня их комфортного проживания.</w:t>
      </w: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  <w:bookmarkStart w:id="1" w:name="_Toc337033172"/>
      <w:bookmarkEnd w:id="1"/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</w:pPr>
    </w:p>
    <w:p w:rsidR="00595C85" w:rsidRPr="00595C85" w:rsidRDefault="00595C85" w:rsidP="00595C85">
      <w:pPr>
        <w:shd w:val="clear" w:color="auto" w:fill="FFFFFF"/>
        <w:spacing w:before="115" w:after="115" w:line="240" w:lineRule="auto"/>
        <w:ind w:left="-567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</w:pPr>
      <w:r w:rsidRPr="009E4185">
        <w:rPr>
          <w:rFonts w:ascii="Times New Roman" w:eastAsia="Times New Roman" w:hAnsi="Times New Roman" w:cs="Times New Roman"/>
          <w:b/>
          <w:color w:val="365F91" w:themeColor="accent1" w:themeShade="BF"/>
          <w:sz w:val="40"/>
          <w:szCs w:val="40"/>
          <w:lang w:eastAsia="ru-RU"/>
        </w:rPr>
        <w:lastRenderedPageBreak/>
        <w:t>Схема-карта расположения Хумаринского сельского поселения</w:t>
      </w:r>
    </w:p>
    <w:p w:rsidR="00595C85" w:rsidRPr="00595C85" w:rsidRDefault="00595C85" w:rsidP="00595C85">
      <w:pPr>
        <w:tabs>
          <w:tab w:val="left" w:pos="1881"/>
        </w:tabs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bookmarkStart w:id="2" w:name="_Toc280554453"/>
      <w:bookmarkStart w:id="3" w:name="_Toc217724907"/>
      <w:bookmarkEnd w:id="2"/>
      <w:bookmarkEnd w:id="3"/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7E000415" wp14:editId="61A98E71">
            <wp:extent cx="7901189" cy="6819363"/>
            <wp:effectExtent l="0" t="0" r="5080" b="635"/>
            <wp:docPr id="5" name="Рисунок 5" descr="F:\хумара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хумара карта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1276" cy="682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Pr="0042002C" w:rsidRDefault="00595C85" w:rsidP="00595C85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595C85" w:rsidRDefault="00595C85" w:rsidP="00595C85">
      <w:pPr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595C85" w:rsidRDefault="00595C85" w:rsidP="00595C85">
      <w:pPr>
        <w:tabs>
          <w:tab w:val="left" w:pos="3448"/>
        </w:tabs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ab/>
      </w:r>
    </w:p>
    <w:p w:rsidR="00595C85" w:rsidRDefault="00595C85" w:rsidP="00595C85">
      <w:pPr>
        <w:tabs>
          <w:tab w:val="left" w:pos="3448"/>
        </w:tabs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595C85" w:rsidRDefault="00595C85" w:rsidP="00595C85">
      <w:pPr>
        <w:tabs>
          <w:tab w:val="left" w:pos="3448"/>
        </w:tabs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</w:p>
    <w:p w:rsidR="00595C85" w:rsidRPr="0042002C" w:rsidRDefault="00595C85" w:rsidP="00595C85">
      <w:pPr>
        <w:tabs>
          <w:tab w:val="left" w:pos="3448"/>
        </w:tabs>
        <w:jc w:val="center"/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</w:pPr>
      <w:r w:rsidRPr="0042002C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п.</w:t>
      </w:r>
      <w:r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 xml:space="preserve"> </w:t>
      </w:r>
      <w:r w:rsidRPr="0042002C">
        <w:rPr>
          <w:rFonts w:ascii="Times New Roman" w:eastAsia="Times New Roman" w:hAnsi="Times New Roman" w:cs="Times New Roman"/>
          <w:b/>
          <w:color w:val="0070C0"/>
          <w:sz w:val="40"/>
          <w:szCs w:val="40"/>
          <w:lang w:eastAsia="ru-RU"/>
        </w:rPr>
        <w:t>Белая Гора</w:t>
      </w:r>
    </w:p>
    <w:p w:rsidR="00595C85" w:rsidRPr="0042002C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36"/>
          <w:szCs w:val="36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bCs/>
          <w:noProof/>
          <w:color w:val="0000FF"/>
          <w:sz w:val="36"/>
          <w:szCs w:val="36"/>
          <w:lang w:eastAsia="ru-RU"/>
        </w:rPr>
        <w:drawing>
          <wp:inline distT="0" distB="0" distL="0" distR="0" wp14:anchorId="40CA65C9" wp14:editId="2FAF969A">
            <wp:extent cx="13804711" cy="5511995"/>
            <wp:effectExtent l="0" t="0" r="6985" b="0"/>
            <wp:docPr id="6" name="Рисунок 6" descr="F:\белая гора 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белая гора карта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2430" cy="551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70C0"/>
          <w:sz w:val="36"/>
          <w:szCs w:val="36"/>
          <w:lang w:eastAsia="ru-RU"/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70C0"/>
          <w:sz w:val="36"/>
          <w:szCs w:val="36"/>
          <w:lang w:eastAsia="ru-RU"/>
        </w:rPr>
      </w:pPr>
    </w:p>
    <w:p w:rsidR="00595C85" w:rsidRPr="004A6E08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70C0"/>
          <w:sz w:val="36"/>
          <w:szCs w:val="36"/>
          <w:lang w:eastAsia="ru-RU"/>
        </w:rPr>
      </w:pPr>
      <w:r w:rsidRPr="004A6E08">
        <w:rPr>
          <w:rFonts w:ascii="Times New Roman" w:eastAsia="Times New Roman" w:hAnsi="Times New Roman" w:cs="Times New Roman"/>
          <w:b/>
          <w:bCs/>
          <w:noProof/>
          <w:color w:val="0070C0"/>
          <w:sz w:val="36"/>
          <w:szCs w:val="36"/>
          <w:lang w:eastAsia="ru-RU"/>
        </w:rPr>
        <w:t>П. Кубрань</w:t>
      </w: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bCs/>
          <w:noProof/>
          <w:color w:val="0000FF"/>
          <w:sz w:val="28"/>
          <w:szCs w:val="28"/>
          <w:lang w:eastAsia="ru-RU"/>
        </w:rPr>
        <w:drawing>
          <wp:inline distT="0" distB="0" distL="0" distR="0" wp14:anchorId="7E316FD4" wp14:editId="499C08B5">
            <wp:extent cx="7984901" cy="4778062"/>
            <wp:effectExtent l="0" t="0" r="0" b="3810"/>
            <wp:docPr id="7" name="Рисунок 7" descr="F:\кубрань-кар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убрань-карта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9131" cy="478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Default="00595C85" w:rsidP="00595C85">
      <w:pPr>
        <w:shd w:val="clear" w:color="auto" w:fill="FFFFFF"/>
        <w:spacing w:before="274" w:after="274" w:line="240" w:lineRule="auto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Pr="005B5718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  <w:t>Жилищный фонд Хумаринского Сельского поселения</w:t>
      </w:r>
    </w:p>
    <w:tbl>
      <w:tblPr>
        <w:tblW w:w="0" w:type="auto"/>
        <w:tblInd w:w="2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9"/>
        <w:gridCol w:w="3938"/>
        <w:gridCol w:w="2391"/>
        <w:gridCol w:w="2400"/>
      </w:tblGrid>
      <w:tr w:rsidR="00595C85" w:rsidTr="00B43580">
        <w:trPr>
          <w:trHeight w:val="316"/>
        </w:trPr>
        <w:tc>
          <w:tcPr>
            <w:tcW w:w="9348" w:type="dxa"/>
            <w:gridSpan w:val="4"/>
          </w:tcPr>
          <w:p w:rsidR="00595C85" w:rsidRPr="005B571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  <w:szCs w:val="28"/>
                <w:lang w:eastAsia="ru-RU"/>
                <w14:textFill>
                  <w14:gradFill>
                    <w14:gsLst>
                      <w14:gs w14:pos="0">
                        <w14:srgbClr w14:val="0000FF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FF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FF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  <w:szCs w:val="28"/>
                <w:lang w:eastAsia="ru-RU"/>
                <w14:textFill>
                  <w14:gradFill>
                    <w14:gsLst>
                      <w14:gs w14:pos="0">
                        <w14:srgbClr w14:val="0000FF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00FF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00FF">
                          <w14:shade w14:val="100000"/>
                          <w14:satMod w14:val="115000"/>
                        </w14:srgbClr>
                      </w14:gs>
                    </w14:gsLst>
                    <w14:lin w14:ang="5400000" w14:scaled="0"/>
                  </w14:gradFill>
                </w14:textFill>
              </w:rPr>
              <w:t>Территория индивидуальной жилой застройки</w:t>
            </w:r>
          </w:p>
        </w:tc>
      </w:tr>
      <w:tr w:rsidR="00595C85" w:rsidTr="00B43580">
        <w:trPr>
          <w:trHeight w:val="638"/>
        </w:trPr>
        <w:tc>
          <w:tcPr>
            <w:tcW w:w="619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proofErr w:type="gramStart"/>
            <w:r w:rsidRPr="00AC74D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AC74D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938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2391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2400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Значение показателя</w:t>
            </w:r>
          </w:p>
        </w:tc>
      </w:tr>
      <w:tr w:rsidR="00595C85" w:rsidTr="00B43580">
        <w:trPr>
          <w:trHeight w:val="1091"/>
        </w:trPr>
        <w:tc>
          <w:tcPr>
            <w:tcW w:w="619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38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Количество индивидуальных жилых домов, находящихся на территории индивидуальной жилой застройки, всего:</w:t>
            </w:r>
          </w:p>
        </w:tc>
        <w:tc>
          <w:tcPr>
            <w:tcW w:w="2391" w:type="dxa"/>
          </w:tcPr>
          <w:p w:rsidR="00595C85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2400" w:type="dxa"/>
          </w:tcPr>
          <w:p w:rsidR="00595C85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478</w:t>
            </w:r>
          </w:p>
        </w:tc>
      </w:tr>
      <w:tr w:rsidR="00595C85" w:rsidTr="00B43580">
        <w:trPr>
          <w:trHeight w:val="1419"/>
        </w:trPr>
        <w:tc>
          <w:tcPr>
            <w:tcW w:w="619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38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Количество индивидуальных жилых домов, уровень благоустройства которых соответствует требованиям правил благоустройства:</w:t>
            </w:r>
          </w:p>
        </w:tc>
        <w:tc>
          <w:tcPr>
            <w:tcW w:w="2391" w:type="dxa"/>
          </w:tcPr>
          <w:p w:rsidR="00595C85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2400" w:type="dxa"/>
          </w:tcPr>
          <w:p w:rsidR="00595C85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321</w:t>
            </w:r>
          </w:p>
        </w:tc>
      </w:tr>
      <w:tr w:rsidR="00595C85" w:rsidTr="00B43580">
        <w:trPr>
          <w:trHeight w:val="1386"/>
        </w:trPr>
        <w:tc>
          <w:tcPr>
            <w:tcW w:w="619" w:type="dxa"/>
          </w:tcPr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38" w:type="dxa"/>
          </w:tcPr>
          <w:p w:rsidR="00595C85" w:rsidRDefault="00595C85" w:rsidP="00B435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населения, проживающего в индивидуальном жилищном фонде:</w:t>
            </w:r>
          </w:p>
        </w:tc>
        <w:tc>
          <w:tcPr>
            <w:tcW w:w="2391" w:type="dxa"/>
          </w:tcPr>
          <w:p w:rsidR="00595C85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2400" w:type="dxa"/>
          </w:tcPr>
          <w:p w:rsidR="00595C85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95C85" w:rsidRPr="00AC74D8" w:rsidRDefault="00595C85" w:rsidP="00B43580">
            <w:pPr>
              <w:shd w:val="clear" w:color="auto" w:fill="FFFFFF"/>
              <w:spacing w:before="274" w:after="274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C74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1824</w:t>
            </w:r>
          </w:p>
        </w:tc>
      </w:tr>
    </w:tbl>
    <w:p w:rsidR="00595C85" w:rsidRPr="009E4185" w:rsidRDefault="00595C85" w:rsidP="00595C85">
      <w:pPr>
        <w:shd w:val="clear" w:color="auto" w:fill="FFFFFF"/>
        <w:spacing w:before="274" w:after="274" w:line="240" w:lineRule="auto"/>
        <w:jc w:val="center"/>
        <w:rPr>
          <w:rFonts w:ascii="yandex-sans" w:eastAsia="Times New Roman" w:hAnsi="yandex-sans" w:cs="Times New Roman"/>
          <w:color w:val="000000"/>
          <w:sz w:val="36"/>
          <w:szCs w:val="36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9E4185">
        <w:rPr>
          <w:rFonts w:ascii="Times New Roman" w:eastAsia="Times New Roman" w:hAnsi="Times New Roman" w:cs="Times New Roman"/>
          <w:b/>
          <w:bCs/>
          <w:color w:val="0000FF"/>
          <w:sz w:val="36"/>
          <w:szCs w:val="36"/>
          <w:lang w:eastAsia="ru-RU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Благоустройство.</w:t>
      </w:r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jc w:val="center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течение 201</w:t>
      </w:r>
      <w:r w:rsidRPr="00526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 года необходимо организовать и провести:</w:t>
      </w:r>
    </w:p>
    <w:p w:rsidR="00595C85" w:rsidRPr="00646788" w:rsidRDefault="00595C85" w:rsidP="00595C85">
      <w:pPr>
        <w:shd w:val="clear" w:color="auto" w:fill="FFFFFF"/>
        <w:spacing w:before="115" w:after="11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</w:pPr>
      <w:r w:rsidRPr="00AC74D8"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  <w:t>Перечень мероприятий по благоустройству территории Хумаринского сельского поселения</w:t>
      </w:r>
      <w:r>
        <w:rPr>
          <w:rFonts w:ascii="Times New Roman" w:eastAsia="Times New Roman" w:hAnsi="Times New Roman" w:cs="Times New Roman"/>
          <w:b/>
          <w:color w:val="0070C0"/>
          <w:sz w:val="32"/>
          <w:szCs w:val="32"/>
          <w:lang w:eastAsia="ru-RU"/>
        </w:rPr>
        <w:t xml:space="preserve"> на 2018г.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3352"/>
        <w:gridCol w:w="1701"/>
        <w:gridCol w:w="1985"/>
        <w:gridCol w:w="2234"/>
      </w:tblGrid>
      <w:tr w:rsidR="00595C85" w:rsidRPr="00723480" w:rsidTr="00B43580">
        <w:trPr>
          <w:trHeight w:val="366"/>
        </w:trPr>
        <w:tc>
          <w:tcPr>
            <w:tcW w:w="617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352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планируемого мероприятия</w:t>
            </w:r>
          </w:p>
        </w:tc>
        <w:tc>
          <w:tcPr>
            <w:tcW w:w="1701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Сроки реализации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Участники мероприятий</w:t>
            </w:r>
          </w:p>
        </w:tc>
        <w:tc>
          <w:tcPr>
            <w:tcW w:w="2234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Ответственный исполнитель</w:t>
            </w:r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352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Замена не исправных ламп уличного освещения: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(описание мероприятий №1)</w:t>
            </w:r>
          </w:p>
        </w:tc>
        <w:tc>
          <w:tcPr>
            <w:tcW w:w="1701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Февраль-март, а так же по мере </w:t>
            </w: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необходимости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Администрация Хумаринского СП</w:t>
            </w:r>
          </w:p>
        </w:tc>
        <w:tc>
          <w:tcPr>
            <w:tcW w:w="2234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</w:t>
            </w: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Обрезка и вырубка старых деревьев и других кустарных насаждений: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описание мероприятий №2)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Апрель-сентябрь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2018г.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Хумаринского СП, 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Жители Хумаринского СП</w:t>
            </w:r>
          </w:p>
        </w:tc>
        <w:tc>
          <w:tcPr>
            <w:tcW w:w="2234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Глава Хумаринского СП – И.А.-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К.Дзамыхов</w:t>
            </w:r>
            <w:proofErr w:type="spellEnd"/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Скашивание травы на территории Хумаринского СП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описание мероприятий №3)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 – Сентябрь 2018г.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Хумаринского СП, 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Жители Хумаринского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</w:t>
            </w:r>
          </w:p>
        </w:tc>
        <w:tc>
          <w:tcPr>
            <w:tcW w:w="2234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Глава Хумаринского СП – И.А.-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К.Дзамыхов</w:t>
            </w:r>
            <w:proofErr w:type="spellEnd"/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Уборка территории населенного пункта в рамках месячников и субботников по санитарной очистке территории Хумаринского СП</w:t>
            </w: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(описание мероприятий №4)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т-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Октябрь 2018г.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Хумаринского СП, </w:t>
            </w: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Жители Хумаринского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Работники организаций, учреждений и магазинов.</w:t>
            </w:r>
          </w:p>
        </w:tc>
        <w:tc>
          <w:tcPr>
            <w:tcW w:w="2234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Глава Хумаринского СП – И.А.-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К.Дзамыхов</w:t>
            </w:r>
            <w:proofErr w:type="spellEnd"/>
          </w:p>
        </w:tc>
      </w:tr>
      <w:tr w:rsidR="00595C85" w:rsidRPr="00723480" w:rsidTr="00B43580">
        <w:trPr>
          <w:trHeight w:val="2100"/>
        </w:trPr>
        <w:tc>
          <w:tcPr>
            <w:tcW w:w="617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Объявление на звание: «Самый лучший дом» </w:t>
            </w: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описание мероприятия № 5)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2018г.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Администрация Хумаринского СП, 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Жители Хумаринского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</w:t>
            </w:r>
          </w:p>
        </w:tc>
        <w:tc>
          <w:tcPr>
            <w:tcW w:w="2234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Депутаты по округам</w:t>
            </w:r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общественных территорий Хумаринского СП</w:t>
            </w: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описание мероприятий №6)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2018г.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 Хумаринского СП</w:t>
            </w:r>
          </w:p>
        </w:tc>
        <w:tc>
          <w:tcPr>
            <w:tcW w:w="2234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 дорог Хумаринского СП</w:t>
            </w: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описание мероприятий №7)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Июнь-Август 2018г.</w:t>
            </w:r>
          </w:p>
        </w:tc>
        <w:tc>
          <w:tcPr>
            <w:tcW w:w="1985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 Хумаринского СП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Дорожный фонд КЧР</w:t>
            </w:r>
          </w:p>
        </w:tc>
        <w:tc>
          <w:tcPr>
            <w:tcW w:w="2234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7234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</w:tc>
      </w:tr>
      <w:tr w:rsidR="00595C85" w:rsidRPr="00723480" w:rsidTr="00B43580">
        <w:trPr>
          <w:trHeight w:val="730"/>
        </w:trPr>
        <w:tc>
          <w:tcPr>
            <w:tcW w:w="617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8.</w:t>
            </w:r>
          </w:p>
        </w:tc>
        <w:tc>
          <w:tcPr>
            <w:tcW w:w="3352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Уборка и благоустройство прилегающих территорий ИП</w:t>
            </w:r>
          </w:p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описание мероприятий №8)</w:t>
            </w:r>
          </w:p>
        </w:tc>
        <w:tc>
          <w:tcPr>
            <w:tcW w:w="1701" w:type="dxa"/>
          </w:tcPr>
          <w:p w:rsidR="00595C85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 еженедельно</w:t>
            </w:r>
          </w:p>
        </w:tc>
        <w:tc>
          <w:tcPr>
            <w:tcW w:w="1985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Владельцы и работники ИП и магазинов</w:t>
            </w:r>
          </w:p>
        </w:tc>
        <w:tc>
          <w:tcPr>
            <w:tcW w:w="2234" w:type="dxa"/>
          </w:tcPr>
          <w:p w:rsidR="00595C85" w:rsidRPr="00723480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Владельцы магазинов и ИП, депутаты по округам</w:t>
            </w:r>
          </w:p>
        </w:tc>
      </w:tr>
      <w:tr w:rsidR="00595C85" w:rsidRPr="00FF5AD9" w:rsidTr="00B43580">
        <w:trPr>
          <w:trHeight w:val="730"/>
        </w:trPr>
        <w:tc>
          <w:tcPr>
            <w:tcW w:w="617" w:type="dxa"/>
          </w:tcPr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3352" w:type="dxa"/>
          </w:tcPr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Озеленение территории Хумаринского СП</w:t>
            </w:r>
          </w:p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(описание мероприятий №9)</w:t>
            </w:r>
          </w:p>
        </w:tc>
        <w:tc>
          <w:tcPr>
            <w:tcW w:w="1701" w:type="dxa"/>
          </w:tcPr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</w:t>
            </w:r>
            <w:proofErr w:type="gramStart"/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т-</w:t>
            </w:r>
            <w:proofErr w:type="gramEnd"/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Апрель</w:t>
            </w:r>
          </w:p>
        </w:tc>
        <w:tc>
          <w:tcPr>
            <w:tcW w:w="1985" w:type="dxa"/>
          </w:tcPr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 Хумаринского СП,</w:t>
            </w:r>
          </w:p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лесами КЧР</w:t>
            </w:r>
          </w:p>
        </w:tc>
        <w:tc>
          <w:tcPr>
            <w:tcW w:w="2234" w:type="dxa"/>
          </w:tcPr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Глава Администрации Хумаринского СП – </w:t>
            </w:r>
            <w:proofErr w:type="spellStart"/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Р.А.Дзамыхов</w:t>
            </w:r>
            <w:proofErr w:type="spellEnd"/>
          </w:p>
          <w:p w:rsidR="00595C85" w:rsidRPr="00FF5AD9" w:rsidRDefault="00595C85" w:rsidP="00B43580">
            <w:pPr>
              <w:shd w:val="clear" w:color="auto" w:fill="FFFFFF"/>
              <w:spacing w:before="115" w:after="115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5AD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Депутаты по округам</w:t>
            </w:r>
          </w:p>
        </w:tc>
      </w:tr>
    </w:tbl>
    <w:p w:rsidR="00595C85" w:rsidRDefault="00595C85" w:rsidP="00595C85">
      <w:pPr>
        <w:shd w:val="clear" w:color="auto" w:fill="FFFFFF"/>
        <w:spacing w:before="115" w:after="11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p w:rsidR="00595C85" w:rsidRPr="00FF5AD9" w:rsidRDefault="00595C85" w:rsidP="00595C85">
      <w:pPr>
        <w:shd w:val="clear" w:color="auto" w:fill="FFFFFF"/>
        <w:spacing w:before="115" w:after="115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F5AD9">
        <w:rPr>
          <w:rFonts w:ascii="Times New Roman" w:eastAsia="Times New Roman" w:hAnsi="Times New Roman" w:cs="Times New Roman"/>
          <w:b/>
          <w:color w:val="0070C0"/>
          <w:sz w:val="36"/>
          <w:szCs w:val="36"/>
          <w:lang w:eastAsia="ru-RU"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Описание основных мероприятий по благоустройству территории Хумаринского сельского поселения: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595C85" w:rsidRPr="00FF5AD9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1.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Мероприятия по развитию системы освещения:</w:t>
      </w:r>
    </w:p>
    <w:p w:rsidR="00595C85" w:rsidRDefault="00595C85" w:rsidP="00595C85">
      <w:pPr>
        <w:tabs>
          <w:tab w:val="left" w:pos="953"/>
        </w:tabs>
        <w:jc w:val="both"/>
        <w:rPr>
          <w:rFonts w:ascii="yandex-sans" w:hAnsi="yandex-sans"/>
          <w:sz w:val="23"/>
          <w:szCs w:val="23"/>
          <w:lang w:eastAsia="ru-RU"/>
        </w:rPr>
      </w:pPr>
      <w:r>
        <w:rPr>
          <w:rFonts w:ascii="yandex-sans" w:hAnsi="yandex-sans"/>
          <w:sz w:val="23"/>
          <w:szCs w:val="23"/>
          <w:lang w:eastAsia="ru-RU"/>
        </w:rPr>
        <w:tab/>
        <w:t xml:space="preserve"> Администрация Хумаринского сельского поселения  планирует замену ламп уличного освещения на  территории  Хумаринского сельского поселения, по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ул</w:t>
      </w:r>
      <w:proofErr w:type="gramStart"/>
      <w:r>
        <w:rPr>
          <w:rFonts w:ascii="yandex-sans" w:hAnsi="yandex-sans"/>
          <w:sz w:val="23"/>
          <w:szCs w:val="23"/>
          <w:lang w:eastAsia="ru-RU"/>
        </w:rPr>
        <w:t>.К</w:t>
      </w:r>
      <w:proofErr w:type="gramEnd"/>
      <w:r>
        <w:rPr>
          <w:rFonts w:ascii="yandex-sans" w:hAnsi="yandex-sans"/>
          <w:sz w:val="23"/>
          <w:szCs w:val="23"/>
          <w:lang w:eastAsia="ru-RU"/>
        </w:rPr>
        <w:t>урортной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 xml:space="preserve">,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ул.Мира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 xml:space="preserve">,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ул.Подгорной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 xml:space="preserve">  с энергосберегающими светодиодными лампами ( в количестве 42шт., фотореле – 30 шт.)  и установка  уличного освещения в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п.Белая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 xml:space="preserve"> Гора Хумаринского сельского поселения и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п.Кубрань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 xml:space="preserve"> ( установка фонарей уличного освещения по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п.Белая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 xml:space="preserve"> Гора в кол-ве – 10шт., лампы -10ш., фотореле – 10шт., по </w:t>
      </w:r>
      <w:proofErr w:type="spellStart"/>
      <w:r>
        <w:rPr>
          <w:rFonts w:ascii="yandex-sans" w:hAnsi="yandex-sans"/>
          <w:sz w:val="23"/>
          <w:szCs w:val="23"/>
          <w:lang w:eastAsia="ru-RU"/>
        </w:rPr>
        <w:t>п</w:t>
      </w:r>
      <w:proofErr w:type="gramStart"/>
      <w:r>
        <w:rPr>
          <w:rFonts w:ascii="yandex-sans" w:hAnsi="yandex-sans"/>
          <w:sz w:val="23"/>
          <w:szCs w:val="23"/>
          <w:lang w:eastAsia="ru-RU"/>
        </w:rPr>
        <w:t>.К</w:t>
      </w:r>
      <w:proofErr w:type="gramEnd"/>
      <w:r>
        <w:rPr>
          <w:rFonts w:ascii="yandex-sans" w:hAnsi="yandex-sans"/>
          <w:sz w:val="23"/>
          <w:szCs w:val="23"/>
          <w:lang w:eastAsia="ru-RU"/>
        </w:rPr>
        <w:t>убрань</w:t>
      </w:r>
      <w:proofErr w:type="spellEnd"/>
      <w:r>
        <w:rPr>
          <w:rFonts w:ascii="yandex-sans" w:hAnsi="yandex-sans"/>
          <w:sz w:val="23"/>
          <w:szCs w:val="23"/>
          <w:lang w:eastAsia="ru-RU"/>
        </w:rPr>
        <w:t>: фонари – 5шт, лампы – 5шт, фотореле – 5шт.)</w:t>
      </w:r>
    </w:p>
    <w:p w:rsidR="00595C85" w:rsidRPr="004A6E08" w:rsidRDefault="00595C85" w:rsidP="00595C85">
      <w:pPr>
        <w:tabs>
          <w:tab w:val="left" w:pos="953"/>
        </w:tabs>
        <w:jc w:val="both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2.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обрезке и вырубке старых деревьев и других кустарных        насаждений:</w:t>
      </w:r>
    </w:p>
    <w:p w:rsidR="00595C85" w:rsidRDefault="00595C85" w:rsidP="00595C85">
      <w:pPr>
        <w:shd w:val="clear" w:color="auto" w:fill="FFFFFF"/>
        <w:tabs>
          <w:tab w:val="left" w:pos="903"/>
        </w:tabs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ab/>
        <w:t xml:space="preserve">Администрация Хумаринского сельского поселения планирует вырубку сухостойных деревьев и кустарников по ул. Курортная,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.Ц</w:t>
      </w:r>
      <w:proofErr w:type="gram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ентральная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ул.Садовая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в сроки с апрель по сентябрь 2018г. Для проведения  этих работ необходимо:</w:t>
      </w:r>
    </w:p>
    <w:p w:rsidR="00595C85" w:rsidRDefault="00595C85" w:rsidP="00595C85">
      <w:pPr>
        <w:shd w:val="clear" w:color="auto" w:fill="FFFFFF"/>
        <w:tabs>
          <w:tab w:val="left" w:pos="903"/>
        </w:tabs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    - автовышка;</w:t>
      </w:r>
    </w:p>
    <w:p w:rsidR="00595C85" w:rsidRDefault="00595C85" w:rsidP="00595C85">
      <w:pPr>
        <w:shd w:val="clear" w:color="auto" w:fill="FFFFFF"/>
        <w:tabs>
          <w:tab w:val="left" w:pos="903"/>
        </w:tabs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    - самосвал.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3.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 скашиванию  травы: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Администрация Хумаринского сельского поселения планирует скашивание травы на территории поселения по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урортная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, ул. Садовая,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ул.Центральная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,  в сроки: с Апрель по Сентябрь 2018г. Для проведения данных работ необходима специализированная техника – роторная косилка. 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   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4.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 уборке территории Хумаринского сельского поселения, в рамках месячника и субботников по санитарной очистке территории поселения: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lastRenderedPageBreak/>
        <w:t xml:space="preserve">                   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Администрация Хумаринского сельского поселения организует субботники по санитарной очистке территории поселения от мусора с привлечением жителей аула, работников организаций, учреждений и магазинов.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              Сбор мусора на территории производится в период с Марта месяца по Октябрь.</w:t>
      </w:r>
    </w:p>
    <w:p w:rsidR="00595C85" w:rsidRPr="003873DC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 5.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 объявлению конкурса на звание «Самый лучший дом»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                     Администрация Хумаринского сельского поселения объявляет конкурс на звание «Самый лучший дом» - собственники частных домовладений  Хумаринского СП.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                     Проводится разъяснительная работа депутатами округов с населением по вопросам об условиях и критериях  конкурса, а так же благоустройства территории поселения. Критериями оценки  конкурса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яв-ся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: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- содержание дома в надлежащем состоянии, порядке и чистоте;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- озеленение придомовой территории в виде разбивки и ухода в последующем, клумб и газонов;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- санитарное содержание придомовой территории в период всего 2018года;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- творческий подход к эстетическому  оформлению придомовой территории;</w:t>
      </w:r>
    </w:p>
    <w:p w:rsidR="00595C85" w:rsidRPr="003435DE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Доведено  до сведения жителей о наличие денежного поощрения победителя в виде денежных средств - в размере 15 000 рублей.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6.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 благоустройству  общественных территорий Хумаринского СП.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39"/>
        <w:gridCol w:w="4979"/>
        <w:gridCol w:w="2343"/>
        <w:gridCol w:w="2178"/>
      </w:tblGrid>
      <w:tr w:rsidR="00595C85" w:rsidTr="00B43580">
        <w:tc>
          <w:tcPr>
            <w:tcW w:w="10139" w:type="dxa"/>
            <w:gridSpan w:val="4"/>
          </w:tcPr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</w:pPr>
            <w:r w:rsidRPr="005B2A14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Общественные территории</w:t>
            </w:r>
          </w:p>
        </w:tc>
      </w:tr>
      <w:tr w:rsidR="00595C85" w:rsidTr="00B43580">
        <w:tc>
          <w:tcPr>
            <w:tcW w:w="63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 w:rsidRPr="005B2A14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№</w:t>
            </w:r>
          </w:p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proofErr w:type="gramStart"/>
            <w:r w:rsidRPr="005B2A14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п</w:t>
            </w:r>
            <w:proofErr w:type="gramEnd"/>
            <w:r w:rsidRPr="005B2A14"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4979" w:type="dxa"/>
          </w:tcPr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Наименование показателя</w:t>
            </w:r>
          </w:p>
        </w:tc>
        <w:tc>
          <w:tcPr>
            <w:tcW w:w="2343" w:type="dxa"/>
          </w:tcPr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Единица измерения</w:t>
            </w:r>
          </w:p>
        </w:tc>
        <w:tc>
          <w:tcPr>
            <w:tcW w:w="2178" w:type="dxa"/>
          </w:tcPr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Значение показателя</w:t>
            </w:r>
          </w:p>
        </w:tc>
      </w:tr>
      <w:tr w:rsidR="00595C85" w:rsidTr="00B43580">
        <w:tc>
          <w:tcPr>
            <w:tcW w:w="63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497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Общественные территории, в том числе:</w:t>
            </w:r>
          </w:p>
        </w:tc>
        <w:tc>
          <w:tcPr>
            <w:tcW w:w="2343" w:type="dxa"/>
          </w:tcPr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единиц</w:t>
            </w:r>
          </w:p>
        </w:tc>
        <w:tc>
          <w:tcPr>
            <w:tcW w:w="2178" w:type="dxa"/>
          </w:tcPr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5</w:t>
            </w:r>
          </w:p>
        </w:tc>
      </w:tr>
      <w:tr w:rsidR="00595C85" w:rsidTr="00B43580">
        <w:tc>
          <w:tcPr>
            <w:tcW w:w="63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497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Количество благоустроенных общественных территорий, всего, в том числе</w:t>
            </w:r>
          </w:p>
        </w:tc>
        <w:tc>
          <w:tcPr>
            <w:tcW w:w="2343" w:type="dxa"/>
          </w:tcPr>
          <w:p w:rsidR="00595C85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</w:p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единиц</w:t>
            </w:r>
          </w:p>
        </w:tc>
        <w:tc>
          <w:tcPr>
            <w:tcW w:w="2178" w:type="dxa"/>
          </w:tcPr>
          <w:p w:rsidR="00595C85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</w:p>
          <w:p w:rsidR="00595C85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0</w:t>
            </w:r>
          </w:p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</w:p>
        </w:tc>
      </w:tr>
      <w:tr w:rsidR="00595C85" w:rsidTr="00B43580">
        <w:tc>
          <w:tcPr>
            <w:tcW w:w="63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4979" w:type="dxa"/>
          </w:tcPr>
          <w:p w:rsidR="00595C85" w:rsidRPr="005B2A14" w:rsidRDefault="00595C85" w:rsidP="00B43580">
            <w:pPr>
              <w:spacing w:before="115" w:after="115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Площадь общественных  территорий, нуждающихся в  благоустройстве до 2022г.</w:t>
            </w:r>
          </w:p>
        </w:tc>
        <w:tc>
          <w:tcPr>
            <w:tcW w:w="2343" w:type="dxa"/>
          </w:tcPr>
          <w:p w:rsidR="0006172A" w:rsidRDefault="0006172A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</w:p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bookmarkStart w:id="4" w:name="_GoBack"/>
            <w:bookmarkEnd w:id="4"/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Кв. м.</w:t>
            </w:r>
          </w:p>
        </w:tc>
        <w:tc>
          <w:tcPr>
            <w:tcW w:w="2178" w:type="dxa"/>
          </w:tcPr>
          <w:p w:rsidR="00595C85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</w:p>
          <w:p w:rsidR="00595C85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  <w:t>5600</w:t>
            </w:r>
          </w:p>
          <w:p w:rsidR="00595C85" w:rsidRPr="005B2A14" w:rsidRDefault="00595C85" w:rsidP="00B43580">
            <w:pPr>
              <w:spacing w:before="115" w:after="115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6"/>
                <w:szCs w:val="26"/>
                <w:lang w:eastAsia="ru-RU"/>
              </w:rPr>
            </w:pPr>
          </w:p>
        </w:tc>
      </w:tr>
    </w:tbl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Общественные территории общей площадью составляют – </w:t>
      </w:r>
      <w:smartTag w:uri="urn:schemas-microsoft-com:office:smarttags" w:element="metricconverter">
        <w:smartTagPr>
          <w:attr w:name="ProductID" w:val="5600 кв. м"/>
        </w:smartTagPr>
        <w:r w:rsidRPr="00C555E0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5600 кв. м</w:t>
        </w:r>
      </w:smartTag>
      <w:r w:rsidRPr="00C555E0">
        <w:rPr>
          <w:rFonts w:ascii="Times New Roman" w:eastAsia="Times New Roman" w:hAnsi="Times New Roman" w:cs="Times New Roman"/>
          <w:sz w:val="24"/>
          <w:szCs w:val="24"/>
          <w:lang w:eastAsia="ru-RU"/>
        </w:rPr>
        <w:t>.  Эта  территория состоит из 5  площадей, из них  3-и планируются  под строительство детских площадок, одна под строительство многофункциональной спортивной площадки и одна под строительство сквера.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1. Общественная территория для строительства детской площадки по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</w:t>
      </w:r>
      <w:proofErr w:type="gram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.Б</w:t>
      </w:r>
      <w:proofErr w:type="gram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елая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Гора, Хумаринского сельского поселения составляет – 526 кв.м.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 xml:space="preserve">       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Для благоустройства необходимо: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уличного освещения – уличные фонари – 4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лавочек и скамеек – закрытого и открытого видов – 4шт.;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урн – 4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озеленение территории – деревья – 10 шт. и кустарники – 10шт.;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2. Общественная территория для строительства детской площадки по адресу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</w:t>
      </w:r>
      <w:proofErr w:type="gram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.Х</w:t>
      </w:r>
      <w:proofErr w:type="gram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умара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,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ул.Советская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, составляет – 710кв.м.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Для благоустройства необходимо: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уличного освещения – уличные фонари – 8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лавочек и скамеек – закрытого и открытого видов – 8шт.;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урн – 8 шт.;</w:t>
      </w:r>
    </w:p>
    <w:p w:rsidR="00595C85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озеленение территории – деревья – 15 шт. и кустарники – 10шт.;</w:t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206E8CA" wp14:editId="5E1D4979">
            <wp:extent cx="6246253" cy="2756078"/>
            <wp:effectExtent l="0" t="0" r="2540" b="6350"/>
            <wp:docPr id="8" name="Рисунок 8" descr="F:\площадь для сквера фото\20180327_16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лощадь для сквера фото\20180327_162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97" t="27127" r="-569" b="17321"/>
                    <a:stretch/>
                  </pic:blipFill>
                  <pic:spPr bwMode="auto">
                    <a:xfrm>
                      <a:off x="0" y="0"/>
                      <a:ext cx="6252314" cy="275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3. Общественная территория для строительства детской площадки по адресу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</w:t>
      </w:r>
      <w:proofErr w:type="gram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.Х</w:t>
      </w:r>
      <w:proofErr w:type="gram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умара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,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ул.Курортная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, составляет – 904кв.м.</w:t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     </w:t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       </w:t>
      </w: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Для благоустройства необходимо: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уличного освещения – уличные фонари – 8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лавочек и скамеек – закрытого и открытого видов – 8шт.;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урн – 8 шт.;</w:t>
      </w:r>
    </w:p>
    <w:p w:rsidR="00595C85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озеленение территории – деревья – 15 шт. и кустарники – 10шт.;</w:t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24989ABA" wp14:editId="0D748E0A">
            <wp:extent cx="6400800" cy="3464416"/>
            <wp:effectExtent l="0" t="0" r="0" b="3175"/>
            <wp:docPr id="9" name="Рисунок 9" descr="F:\площадь для сквера фото\20180327_16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лощадь для сквера фото\20180327_162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97" t="37539" r="5423" b="17321"/>
                    <a:stretch/>
                  </pic:blipFill>
                  <pic:spPr bwMode="auto">
                    <a:xfrm flipH="1">
                      <a:off x="0" y="0"/>
                      <a:ext cx="6407015" cy="346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4. Общественная территория для строительства многофункциональной спортивной  площадки на территории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</w:t>
      </w:r>
      <w:proofErr w:type="gram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.Х</w:t>
      </w:r>
      <w:proofErr w:type="gram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умара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, составляет – 1974 кв.м.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Для благоустройства необходимо: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уличного освещения – уличные фонари – 15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лавочек и скамеек – закрытого и открытого видов – 15шт.;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урн – 15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озеленение территории – деревья – 40 шт. и кустарники – 10шт.;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укладка тротуарной плитки – 700 кв.м.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B79DF83" wp14:editId="1D80822D">
            <wp:extent cx="6523147" cy="3374265"/>
            <wp:effectExtent l="0" t="0" r="0" b="0"/>
            <wp:docPr id="10" name="Рисунок 10" descr="F:\площадь для сквера фото\20180327_16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лощадь для сквера фото\20180327_162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" t="32895" r="27497" b="17321"/>
                    <a:stretch/>
                  </pic:blipFill>
                  <pic:spPr bwMode="auto">
                    <a:xfrm flipH="1">
                      <a:off x="0" y="0"/>
                      <a:ext cx="6523149" cy="33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5. Общественная территория для строительства Сквера и зоны отдыха спортивной, расположенной по адресу :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а</w:t>
      </w:r>
      <w:proofErr w:type="gram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.Х</w:t>
      </w:r>
      <w:proofErr w:type="gram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умара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, </w:t>
      </w:r>
      <w:proofErr w:type="spell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ул.Курортная</w:t>
      </w:r>
      <w:proofErr w:type="spell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, 65 ( территория расположена рядом с Сельским Домом Культуры, как сбоку так и  у фасадной части здания Культуры и памятника погибшим  в ВОВ, эта часть территории, требующая благоустройства, служит площадкой для проведения всех митингов и собраний населения ХСП,  которые имеют возможность проводится на открытом пространстве, такие как – 9 мая, Новогодние празднования и т.д.</w:t>
      </w: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proofErr w:type="gramStart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Территория</w:t>
      </w:r>
      <w:proofErr w:type="gramEnd"/>
      <w:r w:rsidRPr="00C555E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в общем  составляет – 1486 кв.м.</w:t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</w:p>
    <w:p w:rsidR="00595C85" w:rsidRPr="000647D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60ECD2A" wp14:editId="60E1B5C6">
            <wp:extent cx="6375042" cy="4082603"/>
            <wp:effectExtent l="0" t="0" r="6985" b="0"/>
            <wp:docPr id="11" name="Рисунок 11" descr="F:\площадь для сквера фото\20180327_16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лощадь для сквера фото\20180327_162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27" b="13596"/>
                    <a:stretch/>
                  </pic:blipFill>
                  <pic:spPr bwMode="auto">
                    <a:xfrm>
                      <a:off x="0" y="0"/>
                      <a:ext cx="6378419" cy="408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E074DE3" wp14:editId="0943D8F5">
            <wp:extent cx="6342845" cy="3998889"/>
            <wp:effectExtent l="0" t="0" r="1270" b="1905"/>
            <wp:docPr id="12" name="Рисунок 12" descr="F:\площадь для сквера фото\20180327_16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лощадь для сквера фото\20180327_162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35" r="21847" b="23272"/>
                    <a:stretch/>
                  </pic:blipFill>
                  <pic:spPr bwMode="auto">
                    <a:xfrm>
                      <a:off x="0" y="0"/>
                      <a:ext cx="6346207" cy="400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Pr="00C555E0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Для благоустройства необходимо: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уличного освещения – уличные фонари – 15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лавочек и скамеек – закрытого и открытого видов – 15шт.;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установка урн – 15 шт.;</w:t>
      </w:r>
    </w:p>
    <w:p w:rsidR="00595C85" w:rsidRPr="00C555E0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озеленение территории – деревья – 20 шт. и кустарники – 10шт.;</w:t>
      </w:r>
    </w:p>
    <w:p w:rsidR="00595C85" w:rsidRDefault="00595C85" w:rsidP="00595C85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555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укладка тротуарной плитки – 900 кв.м.</w:t>
      </w: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595C85" w:rsidRPr="00E62CB3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7.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 ремонту дорог  Хумаринского СП.</w:t>
      </w:r>
    </w:p>
    <w:p w:rsidR="00595C85" w:rsidRPr="00D10A57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D10A57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Реконструкция и ремонт существующих искусственных покрытий</w:t>
      </w:r>
      <w:proofErr w:type="gramStart"/>
      <w:r w:rsidRPr="00D10A57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proofErr w:type="gramEnd"/>
    </w:p>
    <w:p w:rsidR="00595C85" w:rsidRPr="007F69F0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.К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урортная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3,0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.М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ира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2,0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.С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оветская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0,7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.Д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замыхова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0,5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.А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лкаева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0,4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lastRenderedPageBreak/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.Н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абережная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1,0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.К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омсомольская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1,0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.Т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емировых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0,5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.Г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екемухова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0,7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пер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.Г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орный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0,4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внутрисельской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.П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одгорная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а.Хумара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0,5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внутрипоселковой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.И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нтернациональная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п.Б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елая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Гора протяженностью 0,5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внутрипоселковой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.Ц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ентральная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п.Бе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лая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Гора протяженностью 1,0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внутрипоселковой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.П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одгорная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п.Бе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лая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Гора протяженностью 0,3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внутрипоселковой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.М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ира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п.Бе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лая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Гора протяженностью 0,5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Pr="005261C5" w:rsidRDefault="00595C85" w:rsidP="00595C85">
      <w:pPr>
        <w:numPr>
          <w:ilvl w:val="0"/>
          <w:numId w:val="1"/>
        </w:num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Капитальный ремонт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внутрипоселковой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дороги по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ул</w:t>
      </w:r>
      <w:proofErr w:type="gram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.С</w:t>
      </w:r>
      <w:proofErr w:type="gram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адовая</w:t>
      </w:r>
      <w:proofErr w:type="spellEnd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 в </w:t>
      </w:r>
      <w:proofErr w:type="spellStart"/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п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.Кубрань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протяженностью 2,0 км</w:t>
      </w:r>
      <w:r w:rsidRPr="005261C5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;</w:t>
      </w:r>
      <w:r w:rsidRPr="007F69F0"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 </w:t>
      </w:r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 xml:space="preserve">( Требуемая техника –Автогрейдер, </w:t>
      </w:r>
      <w:proofErr w:type="spellStart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мотокаток</w:t>
      </w:r>
      <w:proofErr w:type="spellEnd"/>
      <w:r>
        <w:rPr>
          <w:rFonts w:ascii="yandex-sans" w:eastAsia="Times New Roman" w:hAnsi="yandex-sans" w:cs="Times New Roman"/>
          <w:b/>
          <w:bCs/>
          <w:i/>
          <w:iCs/>
          <w:color w:val="000000"/>
          <w:sz w:val="26"/>
          <w:szCs w:val="26"/>
          <w:lang w:eastAsia="ru-RU"/>
        </w:rPr>
        <w:t>)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color w:val="0000FF"/>
          <w:sz w:val="32"/>
          <w:szCs w:val="32"/>
          <w:lang w:eastAsia="ru-RU"/>
        </w:rPr>
      </w:pP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       8. </w:t>
      </w:r>
      <w:r w:rsidRPr="00FF5AD9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роприятия по  уборке и благоустройству прилегающих территорий организаций, учреждений, магазинов, предприятий ИП.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 xml:space="preserve">                   </w:t>
      </w:r>
      <w:r w:rsidRPr="009078D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Администрация Хумаринского сельского 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поселения  обязует руководителей организаций и владельцев ИП, организовать ежемесячно субботники по санитарной уборке от мусора на прилегающих территориях, а так же установить урны в период с апрель по июль месяцы и содержать в порядке и чистоте прилегающие территории.</w:t>
      </w:r>
    </w:p>
    <w:p w:rsidR="00595C85" w:rsidRPr="009078D5" w:rsidRDefault="00595C85" w:rsidP="00595C85">
      <w:pPr>
        <w:shd w:val="clear" w:color="auto" w:fill="FFFFFF"/>
        <w:spacing w:before="115" w:after="115" w:line="240" w:lineRule="auto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 xml:space="preserve"> Перечень организаций и ответственных  за содержание прилегающих к ним территорий.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1F551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Администрация Х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умаринского сельского поселения-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F5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Start"/>
      <w:r w:rsidRPr="001F5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.Х</w:t>
      </w:r>
      <w:proofErr w:type="gramEnd"/>
      <w:r w:rsidRPr="001F55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ул.Курортная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75</w:t>
      </w:r>
    </w:p>
    <w:p w:rsidR="00595C85" w:rsidRPr="001F551D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Глава Администрации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–Д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замыхов Р.А.;</w:t>
      </w:r>
    </w:p>
    <w:p w:rsidR="00595C85" w:rsidRDefault="00595C85" w:rsidP="00595C85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- МКОУ  «СОШ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»-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ул.Курортная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58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Директо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Дугужев Х.-М.Х.;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МКДОУ Детский сад «Солнышко»-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ул.Курортная,66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Заведующая – Бесленеева Е.Ш.;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Сельский Дом культуры-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ул.Курортная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65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Директо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Дзамыхов А.Б.;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Сельский дом культуры –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4964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П.Кубрань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Садовая,9</w:t>
      </w:r>
    </w:p>
    <w:p w:rsidR="00595C85" w:rsidRPr="00496402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Директор - Дзамыхов А.Б.;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- Отделение почтовой связи-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ул.Курортная,77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Начальник – Астежева С.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-ВАП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– 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урортная,75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Заведующая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Байрамкулова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Ф.Ш.;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- ФАП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.Х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умара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п.Белая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Гора-</w:t>
      </w:r>
    </w:p>
    <w:p w:rsidR="00595C85" w:rsidRPr="00496402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964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ул.  Мира, </w:t>
      </w:r>
      <w:proofErr w:type="spellStart"/>
      <w:r w:rsidRPr="004964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 w:rsidRPr="004964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.П</w:t>
      </w:r>
      <w:proofErr w:type="gramEnd"/>
      <w:r w:rsidRPr="004964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одгорная</w:t>
      </w:r>
      <w:proofErr w:type="spellEnd"/>
    </w:p>
    <w:p w:rsidR="00595C85" w:rsidRPr="00496402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964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Фельдшер - Ешерова Ф.М.;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Магазин РАИПО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п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.Б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елая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Гора-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Насрудинова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Б.А.;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Магазин «Ираида»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базинский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Джегутанова И.Н;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Магазин «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Марита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»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E38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У.Курортная</w:t>
      </w:r>
      <w:proofErr w:type="spellEnd"/>
      <w:r w:rsidRPr="002E38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76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Дугужева Р.Ш.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Отделение почтовой связи </w:t>
      </w: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п</w:t>
      </w:r>
      <w:proofErr w:type="gramStart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убрань</w:t>
      </w:r>
      <w:proofErr w:type="spellEnd"/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.С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адовая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9</w:t>
      </w:r>
    </w:p>
    <w:p w:rsidR="00595C85" w:rsidRPr="002E385D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Начальник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оркмазова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З.М.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Мечеть Хумаринского СП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урортная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79</w:t>
      </w:r>
    </w:p>
    <w:p w:rsid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Имам – Дугужев Б.Б</w:t>
      </w:r>
    </w:p>
    <w:p w:rsidR="00595C85" w:rsidRPr="00595C85" w:rsidRDefault="00595C85" w:rsidP="00595C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FF"/>
          <w:sz w:val="32"/>
          <w:szCs w:val="32"/>
          <w:lang w:eastAsia="ru-RU"/>
        </w:rPr>
        <w:t xml:space="preserve"> </w:t>
      </w:r>
    </w:p>
    <w:p w:rsidR="00595C85" w:rsidRPr="005421DF" w:rsidRDefault="00595C85" w:rsidP="00595C85">
      <w:pPr>
        <w:shd w:val="clear" w:color="auto" w:fill="FFFFFF"/>
        <w:spacing w:before="274" w:after="274" w:line="240" w:lineRule="auto"/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</w:pPr>
      <w:r w:rsidRPr="005421DF">
        <w:rPr>
          <w:rFonts w:ascii="Times New Roman" w:eastAsia="Times New Roman" w:hAnsi="Times New Roman" w:cs="Times New Roman"/>
          <w:b/>
          <w:bCs/>
          <w:color w:val="0070C0"/>
          <w:sz w:val="32"/>
          <w:szCs w:val="32"/>
          <w:lang w:eastAsia="ru-RU"/>
        </w:rPr>
        <w:lastRenderedPageBreak/>
        <w:t xml:space="preserve">9. Мероприятия по  озеленению территории Хумаринского  СП </w:t>
      </w:r>
    </w:p>
    <w:p w:rsidR="00595C85" w:rsidRPr="005261C5" w:rsidRDefault="00595C85" w:rsidP="00595C85">
      <w:pPr>
        <w:shd w:val="clear" w:color="auto" w:fill="FFFFFF"/>
        <w:spacing w:before="58" w:after="58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Зеленые насаждения – один из важнейших элементов благоустройства. Окружающая среда оказывает значительное влияние на человека, поэтому в системе различных мероприятий по сохранению и улучшению окружающей среды важное место отводится озеленению территорий населенных пунктов.</w:t>
      </w:r>
    </w:p>
    <w:p w:rsidR="00595C85" w:rsidRPr="005261C5" w:rsidRDefault="00595C85" w:rsidP="00595C85">
      <w:pPr>
        <w:shd w:val="clear" w:color="auto" w:fill="FFFFFF"/>
        <w:spacing w:before="58" w:after="58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Озелененные территории обладают многими положительными свойствами: поглощают углекислоту, обогащают воздух кислородом, служат средством защиты от пыли, загрязнений атмосферного воздуха отходами промышленного производства и транспорта, в определенных условиях защищают от шума. Зеленые массивы улучшают микроклиматические условия, поскольку снижают силу ветра, увеличивают влажность воздуха, регулируют тепловой режим, защищают жилые кварталы населенного пункта от неблагоприятных климатических условий и вредного воздействий автомобильного транспорта. Значительную роль играют зеленые насаждения в формировании архитектурно-художественного облика населенного пункта.</w:t>
      </w:r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 w:rsidRPr="005261C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настоящее время территории населенных пунктов Хумаринского СП характеризуются недостаточной площадью зелёных насаждений общего пользования, все это объясняется отсутствием финансирования на данные виды работ. Отчасти такое положение компенсируется озеленением индивидуальных подворий.</w:t>
      </w:r>
      <w:bookmarkStart w:id="5" w:name="_Toc337033175"/>
      <w:bookmarkStart w:id="6" w:name="_Toc280554455"/>
      <w:bookmarkStart w:id="7" w:name="_Toc217724911"/>
      <w:bookmarkEnd w:id="5"/>
      <w:bookmarkEnd w:id="6"/>
      <w:bookmarkEnd w:id="7"/>
    </w:p>
    <w:p w:rsidR="00595C85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Запланировано  озеленение территории Хумаринского СП путем посадки саженцев на общественных  территориях</w:t>
      </w:r>
      <w:r w:rsidRPr="005261C5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​ </w:t>
      </w:r>
      <w:proofErr w:type="gramStart"/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( </w:t>
      </w:r>
      <w:proofErr w:type="gramEnd"/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в количестве 5 общественных территорий:  запланированные </w:t>
      </w:r>
    </w:p>
    <w:p w:rsidR="00595C85" w:rsidRPr="00417721" w:rsidRDefault="00595C85" w:rsidP="00595C85">
      <w:pPr>
        <w:shd w:val="clear" w:color="auto" w:fill="FFFFFF"/>
        <w:spacing w:before="115" w:after="115" w:line="240" w:lineRule="auto"/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3 детские площадки, 1 сквер и 1 многофункциональная детская площадка) –</w:t>
      </w:r>
      <w:r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100 саженцев в виде елей и пихт и 50 саженцев в виде кустарников.</w:t>
      </w:r>
      <w:proofErr w:type="gramEnd"/>
    </w:p>
    <w:p w:rsidR="00595C85" w:rsidRPr="005261C5" w:rsidRDefault="00595C85" w:rsidP="00595C85">
      <w:pPr>
        <w:shd w:val="clear" w:color="auto" w:fill="FFFFFF"/>
        <w:spacing w:before="100" w:beforeAutospacing="1"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595C85" w:rsidRPr="00336729" w:rsidRDefault="00595C85" w:rsidP="00595C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367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Проведение вышеуказанных работ по благоустройству о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бщественных территорий путем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со</w:t>
      </w:r>
      <w:r w:rsidRPr="003367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финансирования</w:t>
      </w:r>
      <w:proofErr w:type="spellEnd"/>
      <w:r w:rsidRPr="003367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из бюджета Хумаринского сельского поселения, Федерального бюджета и (или) бюджета Карачаево-Черкесской Респ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ублики в рамках Федеральных и (</w:t>
      </w:r>
      <w:r w:rsidRPr="003367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или) Региональных программ по благоустройству населенных пунктов на 2018-2022г.г.</w:t>
      </w:r>
    </w:p>
    <w:p w:rsidR="00595C85" w:rsidRPr="00336729" w:rsidRDefault="00595C85" w:rsidP="00595C8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Доля </w:t>
      </w:r>
      <w:proofErr w:type="spellStart"/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со</w:t>
      </w:r>
      <w:r w:rsidRPr="003367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финансирования</w:t>
      </w:r>
      <w:proofErr w:type="spellEnd"/>
      <w:r w:rsidRPr="0033672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денежных средств из местного бюджета Хумаринского сельского поселения составляет – 2%.</w:t>
      </w:r>
    </w:p>
    <w:p w:rsidR="00595C85" w:rsidRPr="005261C5" w:rsidRDefault="00595C85" w:rsidP="00595C85">
      <w:pPr>
        <w:shd w:val="clear" w:color="auto" w:fill="FFFFFF"/>
        <w:spacing w:before="100" w:beforeAutospacing="1" w:after="202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595C85" w:rsidRDefault="00595C85" w:rsidP="00595C85"/>
    <w:p w:rsidR="00595C85" w:rsidRPr="00041292" w:rsidRDefault="00595C85" w:rsidP="00595C85"/>
    <w:p w:rsidR="00595C85" w:rsidRPr="00041292" w:rsidRDefault="00595C85" w:rsidP="00595C85"/>
    <w:p w:rsidR="00C24861" w:rsidRDefault="00C24861"/>
    <w:sectPr w:rsidR="00C24861" w:rsidSect="00595C85">
      <w:pgSz w:w="11906" w:h="16838"/>
      <w:pgMar w:top="1134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5D2E" w:rsidRDefault="00865D2E" w:rsidP="00595C85">
      <w:pPr>
        <w:spacing w:after="0" w:line="240" w:lineRule="auto"/>
      </w:pPr>
      <w:r>
        <w:separator/>
      </w:r>
    </w:p>
  </w:endnote>
  <w:endnote w:type="continuationSeparator" w:id="0">
    <w:p w:rsidR="00865D2E" w:rsidRDefault="00865D2E" w:rsidP="00595C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5D2E" w:rsidRDefault="00865D2E" w:rsidP="00595C85">
      <w:pPr>
        <w:spacing w:after="0" w:line="240" w:lineRule="auto"/>
      </w:pPr>
      <w:r>
        <w:separator/>
      </w:r>
    </w:p>
  </w:footnote>
  <w:footnote w:type="continuationSeparator" w:id="0">
    <w:p w:rsidR="00865D2E" w:rsidRDefault="00865D2E" w:rsidP="00595C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F7CF1"/>
    <w:multiLevelType w:val="multilevel"/>
    <w:tmpl w:val="000AD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A1F411A"/>
    <w:multiLevelType w:val="hybridMultilevel"/>
    <w:tmpl w:val="EA428E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9BA"/>
    <w:rsid w:val="0006172A"/>
    <w:rsid w:val="00287C34"/>
    <w:rsid w:val="00595C85"/>
    <w:rsid w:val="00865D2E"/>
    <w:rsid w:val="00B619BA"/>
    <w:rsid w:val="00C24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C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95C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5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5C8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95C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5C85"/>
  </w:style>
  <w:style w:type="paragraph" w:styleId="a8">
    <w:name w:val="footer"/>
    <w:basedOn w:val="a"/>
    <w:link w:val="a9"/>
    <w:uiPriority w:val="99"/>
    <w:unhideWhenUsed/>
    <w:rsid w:val="00595C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5C8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C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95C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95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5C8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95C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5C85"/>
  </w:style>
  <w:style w:type="paragraph" w:styleId="a8">
    <w:name w:val="footer"/>
    <w:basedOn w:val="a"/>
    <w:link w:val="a9"/>
    <w:uiPriority w:val="99"/>
    <w:unhideWhenUsed/>
    <w:rsid w:val="00595C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5C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microsoft.com/office/2007/relationships/hdphoto" Target="media/hdphoto3.wdp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microsoft.com/office/2007/relationships/hdphoto" Target="media/hdphoto4.wdp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1.wdp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D52384-66E9-4593-9148-9B0029474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3108</Words>
  <Characters>17719</Characters>
  <Application>Microsoft Office Word</Application>
  <DocSecurity>0</DocSecurity>
  <Lines>147</Lines>
  <Paragraphs>41</Paragraphs>
  <ScaleCrop>false</ScaleCrop>
  <Company>SPecialiST RePack</Company>
  <LinksUpToDate>false</LinksUpToDate>
  <CharactersWithSpaces>20786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2018-03-29T07:08:00Z</dcterms:created>
  <dcterms:modified xsi:type="dcterms:W3CDTF">2018-07-23T10:36:00Z</dcterms:modified>
</cp:coreProperties>
</file>